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984" w:rsidRPr="003A7819" w:rsidRDefault="00D77984">
      <w:pPr>
        <w:widowControl/>
        <w:rPr>
          <w:rFonts w:ascii="Verdana" w:eastAsia="新細明體" w:hAnsi="Verdana" w:cs="新細明體"/>
          <w:b/>
          <w:color w:val="000000"/>
          <w:kern w:val="0"/>
          <w:szCs w:val="24"/>
        </w:rPr>
      </w:pPr>
      <w:r w:rsidRPr="003A7819">
        <w:rPr>
          <w:rFonts w:ascii="Verdana" w:eastAsia="新細明體" w:hAnsi="Verdana" w:cs="新細明體" w:hint="eastAsia"/>
          <w:b/>
          <w:color w:val="000000"/>
          <w:kern w:val="0"/>
          <w:szCs w:val="24"/>
        </w:rPr>
        <w:t>臺北大學資工系學生出國交換至香港理工大學公告</w:t>
      </w:r>
    </w:p>
    <w:p w:rsidR="00D77984" w:rsidRDefault="00D77984">
      <w:pPr>
        <w:widowControl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95B6F" w:rsidRPr="00D95B6F" w:rsidRDefault="00D77984" w:rsidP="00D95B6F">
      <w:pPr>
        <w:widowControl/>
        <w:rPr>
          <w:rFonts w:ascii="Verdana" w:eastAsia="新細明體" w:hAnsi="Verdana" w:cs="新細明體"/>
          <w:color w:val="000000"/>
          <w:kern w:val="0"/>
          <w:szCs w:val="24"/>
        </w:rPr>
      </w:pP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本系與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香港理工大學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10</w:t>
      </w:r>
      <w:r w:rsidR="001108B4">
        <w:rPr>
          <w:rFonts w:ascii="Verdana" w:eastAsia="新細明體" w:hAnsi="Verdana" w:cs="新細明體"/>
          <w:color w:val="000000"/>
          <w:kern w:val="0"/>
          <w:szCs w:val="24"/>
        </w:rPr>
        <w:t>8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學年度第</w:t>
      </w:r>
      <w:r w:rsidR="001108B4">
        <w:rPr>
          <w:rFonts w:ascii="Verdana" w:eastAsia="新細明體" w:hAnsi="Verdana" w:cs="新細明體"/>
          <w:color w:val="000000"/>
          <w:kern w:val="0"/>
          <w:szCs w:val="24"/>
        </w:rPr>
        <w:t>1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學期交換學生計劃，歡迎提出申請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，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有意申請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201</w:t>
      </w:r>
      <w:r w:rsidR="001108B4">
        <w:rPr>
          <w:rFonts w:ascii="Verdana" w:eastAsia="新細明體" w:hAnsi="Verdana" w:cs="新細明體"/>
          <w:color w:val="000000"/>
          <w:kern w:val="0"/>
          <w:szCs w:val="24"/>
        </w:rPr>
        <w:t>9</w:t>
      </w:r>
      <w:r w:rsidR="001108B4">
        <w:rPr>
          <w:rFonts w:ascii="Verdana" w:eastAsia="新細明體" w:hAnsi="Verdana" w:cs="新細明體" w:hint="eastAsia"/>
          <w:color w:val="000000"/>
          <w:kern w:val="0"/>
          <w:szCs w:val="24"/>
        </w:rPr>
        <w:t>秋</w:t>
      </w:r>
      <w:r w:rsidRPr="00D77984">
        <w:rPr>
          <w:rFonts w:ascii="Verdana" w:eastAsia="新細明體" w:hAnsi="Verdana" w:cs="新細明體" w:hint="eastAsia"/>
          <w:color w:val="000000"/>
          <w:kern w:val="0"/>
          <w:szCs w:val="24"/>
        </w:rPr>
        <w:t>季班交換學生者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，請</w:t>
      </w:r>
      <w:r w:rsidR="00D95B6F" w:rsidRPr="00D95B6F">
        <w:rPr>
          <w:rFonts w:ascii="Verdana" w:eastAsia="新細明體" w:hAnsi="Verdana" w:cs="新細明體" w:hint="eastAsia"/>
          <w:color w:val="000000"/>
          <w:kern w:val="0"/>
          <w:szCs w:val="24"/>
        </w:rPr>
        <w:t>於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201</w:t>
      </w:r>
      <w:r w:rsidR="001108B4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9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年</w:t>
      </w:r>
      <w:r w:rsidR="001108B4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4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月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1</w:t>
      </w:r>
      <w:r w:rsidR="001108B4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0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日</w:t>
      </w:r>
      <w:r w:rsidR="001108B4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中</w:t>
      </w:r>
      <w:r w:rsidR="001108B4" w:rsidRPr="001108B4">
        <w:rPr>
          <w:rFonts w:ascii="Verdana" w:eastAsia="新細明體" w:hAnsi="Verdana" w:cs="新細明體"/>
          <w:color w:val="FF0000"/>
          <w:kern w:val="0"/>
          <w:szCs w:val="24"/>
        </w:rPr>
        <w:t>午</w:t>
      </w:r>
      <w:r w:rsidR="00D95B6F" w:rsidRPr="001108B4">
        <w:rPr>
          <w:rFonts w:ascii="Verdana" w:eastAsia="新細明體" w:hAnsi="Verdana" w:cs="新細明體" w:hint="eastAsia"/>
          <w:color w:val="FF0000"/>
          <w:kern w:val="0"/>
          <w:szCs w:val="24"/>
        </w:rPr>
        <w:t>前</w:t>
      </w:r>
      <w:r w:rsidR="00D95B6F" w:rsidRPr="00D95B6F">
        <w:rPr>
          <w:rFonts w:ascii="Verdana" w:eastAsia="新細明體" w:hAnsi="Verdana" w:cs="新細明體" w:hint="eastAsia"/>
          <w:color w:val="000000"/>
          <w:kern w:val="0"/>
          <w:szCs w:val="24"/>
        </w:rPr>
        <w:t>，交至系辦公室</w:t>
      </w:r>
      <w:r w:rsidR="00D95B6F">
        <w:rPr>
          <w:rFonts w:ascii="Verdana" w:eastAsia="新細明體" w:hAnsi="Verdana" w:cs="新細明體" w:hint="eastAsia"/>
          <w:color w:val="000000"/>
          <w:kern w:val="0"/>
          <w:szCs w:val="24"/>
        </w:rPr>
        <w:t>。</w:t>
      </w:r>
    </w:p>
    <w:p w:rsidR="00D77984" w:rsidRDefault="00D77984">
      <w:pPr>
        <w:widowControl/>
        <w:rPr>
          <w:rFonts w:ascii="Verdana" w:eastAsia="新細明體" w:hAnsi="Verdana" w:cs="新細明體"/>
          <w:color w:val="000000"/>
          <w:kern w:val="0"/>
          <w:szCs w:val="24"/>
        </w:rPr>
      </w:pPr>
    </w:p>
    <w:tbl>
      <w:tblPr>
        <w:tblpPr w:leftFromText="180" w:rightFromText="180" w:topFromText="55" w:bottomFromText="55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9"/>
        <w:gridCol w:w="6067"/>
      </w:tblGrid>
      <w:tr w:rsidR="00F21C43" w:rsidTr="00F21C43">
        <w:trPr>
          <w:trHeight w:val="526"/>
        </w:trPr>
        <w:tc>
          <w:tcPr>
            <w:tcW w:w="22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Arial" w:eastAsia="新細明體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color w:val="666666"/>
                <w:sz w:val="23"/>
                <w:szCs w:val="23"/>
              </w:rPr>
              <w:lastRenderedPageBreak/>
              <w:drawing>
                <wp:inline distT="0" distB="0" distL="0" distR="0" wp14:anchorId="1BF6C0C6" wp14:editId="644E3C1A">
                  <wp:extent cx="1076325" cy="1066800"/>
                  <wp:effectExtent l="0" t="0" r="9525" b="0"/>
                  <wp:docPr id="1" name="圖片 1" descr="http://oia.ncku.edu.tw/ezfiles/18/1018/img/436/15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ia.ncku.edu.tw/ezfiles/18/1018/img/436/15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3E417B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hyperlink r:id="rId8" w:history="1">
              <w:r w:rsidR="00F21C43">
                <w:rPr>
                  <w:rStyle w:val="a6"/>
                  <w:rFonts w:hint="eastAsia"/>
                  <w:color w:val="333333"/>
                </w:rPr>
                <w:t>香港理工大學</w:t>
              </w:r>
            </w:hyperlink>
            <w:r w:rsidR="00F21C43">
              <w:rPr>
                <w:rStyle w:val="a6"/>
                <w:rFonts w:ascii="Times New Roman" w:hAnsi="Times New Roman" w:cs="Times New Roman"/>
                <w:color w:val="666666"/>
              </w:rPr>
              <w:t>The Hong Kong Polytechnic University</w:t>
            </w:r>
          </w:p>
        </w:tc>
      </w:tr>
      <w:tr w:rsidR="00F21C43" w:rsidTr="00F21C4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1C43" w:rsidRDefault="00F21C43">
            <w:pPr>
              <w:rPr>
                <w:rFonts w:ascii="Arial" w:eastAsia="新細明體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中國</w:t>
            </w:r>
            <w:r>
              <w:rPr>
                <w:rStyle w:val="apple-converted-space"/>
                <w:rFonts w:ascii="Times New Roman" w:hAnsi="Times New Roman" w:cs="Times New Roman"/>
                <w:color w:val="666666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666666"/>
                <w:sz w:val="20"/>
                <w:szCs w:val="20"/>
              </w:rPr>
              <w:t>/</w:t>
            </w:r>
            <w:r>
              <w:rPr>
                <w:rStyle w:val="apple-converted-space"/>
                <w:rFonts w:ascii="Times New Roman" w:hAnsi="Times New Roman" w:cs="Times New Roman"/>
                <w:color w:val="666666"/>
                <w:sz w:val="20"/>
                <w:szCs w:val="20"/>
              </w:rPr>
              <w:t> </w:t>
            </w:r>
            <w:r>
              <w:rPr>
                <w:rFonts w:hint="eastAsia"/>
                <w:color w:val="666666"/>
                <w:sz w:val="20"/>
                <w:szCs w:val="20"/>
              </w:rPr>
              <w:t>亞洲地區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申請資格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 w:rsidP="003A4D2C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本校大</w:t>
            </w:r>
            <w:r w:rsidR="003A4D2C">
              <w:rPr>
                <w:rFonts w:hint="eastAsia"/>
                <w:color w:val="666666"/>
                <w:sz w:val="20"/>
                <w:szCs w:val="20"/>
              </w:rPr>
              <w:t>二</w:t>
            </w:r>
            <w:r>
              <w:rPr>
                <w:rFonts w:hint="eastAsia"/>
                <w:color w:val="666666"/>
                <w:sz w:val="20"/>
                <w:szCs w:val="20"/>
              </w:rPr>
              <w:t>以上大學部及研究所在校生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合約名額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每學年</w:t>
            </w:r>
            <w:r>
              <w:rPr>
                <w:rFonts w:hint="eastAsia"/>
                <w:color w:val="666666"/>
                <w:sz w:val="20"/>
                <w:szCs w:val="20"/>
              </w:rPr>
              <w:t>2</w:t>
            </w:r>
            <w:r>
              <w:rPr>
                <w:rFonts w:hint="eastAsia"/>
                <w:color w:val="666666"/>
                <w:sz w:val="20"/>
                <w:szCs w:val="20"/>
              </w:rPr>
              <w:t>名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交換期間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一學期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相關費用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 w:rsidRPr="00F21C43">
              <w:rPr>
                <w:rFonts w:ascii="新細明體" w:eastAsia="新細明體" w:hAnsi="新細明體" w:cs="新細明體" w:hint="eastAsia"/>
                <w:color w:val="666666"/>
                <w:szCs w:val="24"/>
              </w:rPr>
              <w:t>在參與交換計劃期間，交換生仍應在原屬大學註冊為全日制學生，並繳付學費，其在被訪大學的學費則獲豁免。交換生應自行負責交通費、生活費、住宿費、保險費及其他雜費。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注意事項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Arial" w:eastAsia="新細明體" w:hAnsi="Arial" w:cs="Arial"/>
                <w:color w:val="666666"/>
                <w:sz w:val="23"/>
                <w:szCs w:val="23"/>
              </w:rPr>
            </w:pPr>
            <w:r>
              <w:rPr>
                <w:rFonts w:cs="Arial" w:hint="eastAsia"/>
                <w:color w:val="666666"/>
                <w:sz w:val="21"/>
                <w:szCs w:val="21"/>
              </w:rPr>
              <w:t>限臺北大學資訊工程學系學生申請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表格文件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 xml:space="preserve">1. </w:t>
            </w:r>
            <w:r w:rsidRPr="00F21C43">
              <w:rPr>
                <w:rFonts w:ascii="Arial" w:hAnsi="Arial" w:cs="Arial" w:hint="eastAsia"/>
                <w:color w:val="666666"/>
                <w:sz w:val="23"/>
                <w:szCs w:val="23"/>
              </w:rPr>
              <w:t>國立臺北大學資訊工程學系國際交換學生甄選實施要點、國立臺北大學資訊工程學系交換學生甄選申請表</w:t>
            </w:r>
            <w:r w:rsidRPr="00F21C43">
              <w:rPr>
                <w:rFonts w:ascii="Arial" w:hAnsi="Arial" w:cs="Arial" w:hint="eastAsia"/>
                <w:color w:val="666666"/>
                <w:sz w:val="23"/>
                <w:szCs w:val="23"/>
              </w:rPr>
              <w:t>(</w:t>
            </w:r>
            <w:r w:rsidRPr="00F21C43">
              <w:rPr>
                <w:rFonts w:ascii="Arial" w:hAnsi="Arial" w:cs="Arial" w:hint="eastAsia"/>
                <w:color w:val="666666"/>
                <w:sz w:val="23"/>
                <w:szCs w:val="23"/>
              </w:rPr>
              <w:t>見附</w:t>
            </w:r>
            <w:r w:rsid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件</w:t>
            </w: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1</w:t>
            </w:r>
            <w:r w:rsidRPr="00F21C43">
              <w:rPr>
                <w:rFonts w:ascii="Arial" w:hAnsi="Arial" w:cs="Arial" w:hint="eastAsia"/>
                <w:color w:val="666666"/>
                <w:sz w:val="23"/>
                <w:szCs w:val="23"/>
              </w:rPr>
              <w:t>)</w:t>
            </w:r>
          </w:p>
          <w:p w:rsidR="00F21C43" w:rsidRPr="00F21C43" w:rsidRDefault="00F21C43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 xml:space="preserve">2. 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理大交換生計劃申請程序及指引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(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見附件</w:t>
            </w: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2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)</w:t>
            </w:r>
          </w:p>
          <w:p w:rsidR="00F21C43" w:rsidRDefault="00F21C43" w:rsidP="00F21C43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3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 xml:space="preserve">. 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理大交換生計劃申請表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(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見附件</w:t>
            </w: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3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) (</w:t>
            </w:r>
            <w:hyperlink r:id="rId9" w:history="1">
              <w:r w:rsidRPr="00F21C43">
                <w:rPr>
                  <w:rStyle w:val="a3"/>
                  <w:rFonts w:ascii="Arial" w:hAnsi="Arial" w:cs="Arial"/>
                  <w:color w:val="333333"/>
                  <w:sz w:val="23"/>
                  <w:szCs w:val="23"/>
                  <w:u w:val="none"/>
                </w:rPr>
                <w:t>http://www.polyu.edu.hk/cmao/cmao-uploadfile/files/Enrol_Form.pdf</w:t>
              </w:r>
              <w:r>
                <w:rPr>
                  <w:rStyle w:val="a3"/>
                  <w:rFonts w:ascii="Arial" w:hAnsi="Arial" w:cs="Arial"/>
                  <w:color w:val="333333"/>
                  <w:sz w:val="23"/>
                  <w:szCs w:val="23"/>
                  <w:u w:val="none"/>
                </w:rPr>
                <w:t>)</w:t>
              </w:r>
            </w:hyperlink>
          </w:p>
          <w:p w:rsidR="00F21C43" w:rsidRDefault="00F21C43" w:rsidP="00F21C43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4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 xml:space="preserve">. 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香港特別行政區政府入境事務處來港就讀申請表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 xml:space="preserve"> [ID995A]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br/>
              <w:t> (</w:t>
            </w:r>
            <w:r>
              <w:rPr>
                <w:rFonts w:ascii="Arial" w:hAnsi="Arial" w:cs="Arial"/>
                <w:color w:val="666666"/>
                <w:sz w:val="23"/>
                <w:szCs w:val="23"/>
              </w:rPr>
              <w:t>須與交換計劃申請表一同遞交本處；請自行下載</w:t>
            </w:r>
            <w:hyperlink r:id="rId10" w:history="1">
              <w:r>
                <w:rPr>
                  <w:rStyle w:val="a3"/>
                  <w:rFonts w:ascii="Arial" w:hAnsi="Arial" w:cs="Arial"/>
                  <w:color w:val="333333"/>
                  <w:sz w:val="23"/>
                  <w:szCs w:val="23"/>
                  <w:u w:val="none"/>
                </w:rPr>
                <w:t>http://www.immd.gov.hk/pdforms/ID995A.pdf)</w:t>
              </w:r>
            </w:hyperlink>
            <w:r w:rsid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 xml:space="preserve"> </w:t>
            </w:r>
            <w:r w:rsidR="00D77984">
              <w:rPr>
                <w:rFonts w:ascii="Arial" w:hAnsi="Arial" w:cs="Arial"/>
                <w:color w:val="666666"/>
                <w:sz w:val="23"/>
                <w:szCs w:val="23"/>
              </w:rPr>
              <w:t>(</w:t>
            </w:r>
            <w:r w:rsidR="00D77984">
              <w:rPr>
                <w:rFonts w:ascii="Arial" w:hAnsi="Arial" w:cs="Arial"/>
                <w:color w:val="666666"/>
                <w:sz w:val="23"/>
                <w:szCs w:val="23"/>
              </w:rPr>
              <w:t>見附件</w:t>
            </w:r>
            <w:r w:rsid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4</w:t>
            </w:r>
            <w:r w:rsidR="00D77984">
              <w:rPr>
                <w:rFonts w:ascii="Arial" w:hAnsi="Arial" w:cs="Arial"/>
                <w:color w:val="666666"/>
                <w:sz w:val="23"/>
                <w:szCs w:val="23"/>
              </w:rPr>
              <w:t>)</w:t>
            </w:r>
          </w:p>
          <w:p w:rsidR="00D77984" w:rsidRPr="00D77984" w:rsidRDefault="00D77984" w:rsidP="00D77984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5.</w:t>
            </w:r>
            <w:r w:rsidRP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國立臺北大學學生出國選修課程作業流程</w:t>
            </w:r>
          </w:p>
          <w:p w:rsidR="00D77984" w:rsidRPr="00D77984" w:rsidRDefault="00D77984" w:rsidP="00D77984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 w:rsidRPr="00D77984">
              <w:rPr>
                <w:rFonts w:ascii="Arial" w:hAnsi="Arial" w:cs="Arial"/>
                <w:color w:val="666666"/>
                <w:sz w:val="23"/>
                <w:szCs w:val="23"/>
              </w:rPr>
              <w:t>https://www.ntpu.edu.tw/admin/a7/org/a7-2/files/workflow/20110411140148.pdf</w:t>
            </w:r>
          </w:p>
          <w:p w:rsidR="00D77984" w:rsidRDefault="00D77984" w:rsidP="00D77984">
            <w:pPr>
              <w:rPr>
                <w:rFonts w:ascii="Arial" w:eastAsia="新細明體" w:hAnsi="Arial" w:cs="Arial"/>
                <w:color w:val="666666"/>
                <w:sz w:val="23"/>
                <w:szCs w:val="23"/>
              </w:rPr>
            </w:pPr>
            <w:r w:rsidRP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出國選課行前申請表</w:t>
            </w:r>
            <w:r w:rsidRP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(</w:t>
            </w:r>
            <w:r w:rsidRP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如附</w:t>
            </w: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件</w:t>
            </w:r>
            <w:r>
              <w:rPr>
                <w:rFonts w:ascii="Arial" w:hAnsi="Arial" w:cs="Arial" w:hint="eastAsia"/>
                <w:color w:val="666666"/>
                <w:sz w:val="23"/>
                <w:szCs w:val="23"/>
              </w:rPr>
              <w:t>5</w:t>
            </w:r>
            <w:r w:rsidRPr="00D77984">
              <w:rPr>
                <w:rFonts w:ascii="Arial" w:hAnsi="Arial" w:cs="Arial" w:hint="eastAsia"/>
                <w:color w:val="666666"/>
                <w:sz w:val="23"/>
                <w:szCs w:val="23"/>
              </w:rPr>
              <w:t>)</w:t>
            </w:r>
          </w:p>
        </w:tc>
      </w:tr>
      <w:tr w:rsidR="00F21C43" w:rsidTr="00F21C43"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C43" w:rsidRDefault="00F21C43">
            <w:pPr>
              <w:jc w:val="center"/>
              <w:rPr>
                <w:rFonts w:ascii="新細明體" w:eastAsia="新細明體" w:hAnsi="新細明體" w:cs="新細明體"/>
                <w:color w:val="666666"/>
                <w:szCs w:val="24"/>
              </w:rPr>
            </w:pPr>
            <w:r>
              <w:rPr>
                <w:rFonts w:hint="eastAsia"/>
                <w:color w:val="666666"/>
                <w:sz w:val="20"/>
                <w:szCs w:val="20"/>
              </w:rPr>
              <w:t>相關資訊</w:t>
            </w:r>
          </w:p>
        </w:tc>
        <w:tc>
          <w:tcPr>
            <w:tcW w:w="6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984" w:rsidRPr="00D77984" w:rsidRDefault="00D77984" w:rsidP="00D77984">
            <w:pPr>
              <w:jc w:val="both"/>
              <w:rPr>
                <w:color w:val="222222"/>
                <w:sz w:val="18"/>
                <w:szCs w:val="18"/>
              </w:rPr>
            </w:pPr>
            <w:r>
              <w:rPr>
                <w:rFonts w:hint="eastAsia"/>
                <w:color w:val="222222"/>
                <w:sz w:val="18"/>
                <w:szCs w:val="18"/>
              </w:rPr>
              <w:t>1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.</w:t>
            </w:r>
            <w:r>
              <w:rPr>
                <w:rFonts w:hint="eastAsia"/>
                <w:color w:val="222222"/>
                <w:sz w:val="18"/>
                <w:szCs w:val="18"/>
              </w:rPr>
              <w:t xml:space="preserve"> 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理大簡介</w:t>
            </w:r>
            <w:r>
              <w:rPr>
                <w:rFonts w:hint="eastAsia"/>
                <w:color w:val="222222"/>
                <w:sz w:val="18"/>
                <w:szCs w:val="18"/>
              </w:rPr>
              <w:t xml:space="preserve"> (http://www.polyu.edu.hk/)</w:t>
            </w:r>
          </w:p>
          <w:p w:rsidR="00D77984" w:rsidRPr="00D77984" w:rsidRDefault="00D77984" w:rsidP="00D77984">
            <w:pPr>
              <w:jc w:val="both"/>
              <w:rPr>
                <w:color w:val="222222"/>
                <w:sz w:val="18"/>
                <w:szCs w:val="18"/>
              </w:rPr>
            </w:pPr>
            <w:r>
              <w:rPr>
                <w:rFonts w:hint="eastAsia"/>
                <w:color w:val="222222"/>
                <w:sz w:val="18"/>
                <w:szCs w:val="18"/>
              </w:rPr>
              <w:t>2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.</w:t>
            </w:r>
            <w:r>
              <w:rPr>
                <w:rFonts w:hint="eastAsia"/>
                <w:color w:val="222222"/>
                <w:sz w:val="18"/>
                <w:szCs w:val="18"/>
              </w:rPr>
              <w:t xml:space="preserve"> 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理大學生宿舍簡介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 xml:space="preserve"> (http://www.polyu.ed</w:t>
            </w:r>
            <w:r>
              <w:rPr>
                <w:rFonts w:hint="eastAsia"/>
                <w:color w:val="222222"/>
                <w:sz w:val="18"/>
                <w:szCs w:val="18"/>
              </w:rPr>
              <w:t>u.hk/hall/nls/nls_exchange.htm)</w:t>
            </w:r>
          </w:p>
          <w:p w:rsidR="00D77984" w:rsidRPr="00D77984" w:rsidRDefault="00D77984" w:rsidP="00D77984">
            <w:pPr>
              <w:jc w:val="both"/>
              <w:rPr>
                <w:color w:val="222222"/>
                <w:sz w:val="18"/>
                <w:szCs w:val="18"/>
              </w:rPr>
            </w:pPr>
            <w:r>
              <w:rPr>
                <w:rFonts w:hint="eastAsia"/>
                <w:color w:val="222222"/>
                <w:sz w:val="18"/>
                <w:szCs w:val="18"/>
              </w:rPr>
              <w:t>3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 xml:space="preserve">. 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理大電子計算學系課程</w:t>
            </w:r>
          </w:p>
          <w:p w:rsidR="00F21C43" w:rsidRDefault="00D77984" w:rsidP="00D77984">
            <w:pPr>
              <w:rPr>
                <w:color w:val="222222"/>
                <w:sz w:val="18"/>
                <w:szCs w:val="18"/>
              </w:rPr>
            </w:pPr>
            <w:r>
              <w:rPr>
                <w:rFonts w:hint="eastAsia"/>
                <w:color w:val="222222"/>
                <w:sz w:val="18"/>
                <w:szCs w:val="18"/>
              </w:rPr>
              <w:t>(</w:t>
            </w:r>
            <w:hyperlink r:id="rId11" w:history="1">
              <w:r w:rsidRPr="000D75D2">
                <w:rPr>
                  <w:rStyle w:val="a3"/>
                  <w:sz w:val="18"/>
                  <w:szCs w:val="18"/>
                </w:rPr>
                <w:t>http://www.comp.polyu.edu.hk/en-us/current-students/programme-documents-and-subject-syllabus</w:t>
              </w:r>
            </w:hyperlink>
            <w:r>
              <w:rPr>
                <w:rFonts w:hint="eastAsia"/>
                <w:color w:val="222222"/>
                <w:sz w:val="18"/>
                <w:szCs w:val="18"/>
              </w:rPr>
              <w:t>)</w:t>
            </w:r>
          </w:p>
          <w:p w:rsidR="00D77984" w:rsidRPr="00D77984" w:rsidRDefault="00D77984" w:rsidP="00D77984">
            <w:pPr>
              <w:jc w:val="both"/>
              <w:rPr>
                <w:color w:val="222222"/>
                <w:sz w:val="18"/>
                <w:szCs w:val="18"/>
              </w:rPr>
            </w:pPr>
            <w:r>
              <w:rPr>
                <w:rFonts w:hint="eastAsia"/>
                <w:color w:val="222222"/>
                <w:sz w:val="18"/>
                <w:szCs w:val="18"/>
              </w:rPr>
              <w:t xml:space="preserve">4. 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國立台北大學薦外交換學生行前須知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(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見國際事務處</w:t>
            </w:r>
            <w:r w:rsidRPr="00D77984">
              <w:rPr>
                <w:rFonts w:hint="eastAsia"/>
                <w:color w:val="222222"/>
                <w:sz w:val="18"/>
                <w:szCs w:val="18"/>
              </w:rPr>
              <w:t>)</w:t>
            </w:r>
            <w:r w:rsidRPr="00D77984">
              <w:rPr>
                <w:color w:val="222222"/>
                <w:sz w:val="18"/>
                <w:szCs w:val="18"/>
              </w:rPr>
              <w:cr/>
              <w:t xml:space="preserve"> </w:t>
            </w:r>
            <w:hyperlink r:id="rId12" w:history="1">
              <w:r w:rsidRPr="00D77984">
                <w:rPr>
                  <w:color w:val="222222"/>
                  <w:sz w:val="18"/>
                  <w:szCs w:val="18"/>
                </w:rPr>
                <w:t>http://oia.ntpu.edu.tw/upload/workbench/files/2.pdf</w:t>
              </w:r>
            </w:hyperlink>
          </w:p>
        </w:tc>
      </w:tr>
    </w:tbl>
    <w:p w:rsidR="00C912DC" w:rsidRDefault="00C912DC" w:rsidP="00BF0802">
      <w:pPr>
        <w:widowControl/>
        <w:spacing w:line="280" w:lineRule="atLeast"/>
        <w:ind w:hanging="480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Default="00D77984" w:rsidP="00D95B6F">
      <w:pPr>
        <w:widowControl/>
        <w:rPr>
          <w:rFonts w:ascii="Verdana" w:eastAsia="新細明體" w:hAnsi="Verdana" w:cs="新細明體"/>
          <w:color w:val="000000"/>
          <w:kern w:val="0"/>
          <w:szCs w:val="24"/>
        </w:rPr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附件連結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:</w:t>
      </w:r>
    </w:p>
    <w:p w:rsidR="00D77984" w:rsidRDefault="00D77984" w:rsidP="00BF0802">
      <w:pPr>
        <w:widowControl/>
        <w:spacing w:line="280" w:lineRule="atLeast"/>
        <w:ind w:hanging="480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Pr="00181D7A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lastRenderedPageBreak/>
        <w:t>有關交換生計劃的申請資料及理大概況，請參閱以下資料：</w:t>
      </w:r>
    </w:p>
    <w:p w:rsidR="00D77984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1.</w:t>
      </w:r>
      <w:r w:rsidRPr="00181D7A">
        <w:rPr>
          <w:rFonts w:hint="eastAsia"/>
        </w:rPr>
        <w:t xml:space="preserve"> </w:t>
      </w:r>
      <w:r w:rsidRPr="00181D7A">
        <w:rPr>
          <w:rFonts w:ascii="Verdana" w:eastAsia="新細明體" w:hAnsi="Verdana" w:cs="新細明體" w:hint="eastAsia"/>
          <w:color w:val="000000"/>
          <w:kern w:val="0"/>
          <w:szCs w:val="24"/>
        </w:rPr>
        <w:t>國立臺北大學資訊工程學系國際交換學生甄選實施要點、國立臺北大學資訊工程學系交換學生甄選申請表</w:t>
      </w:r>
      <w:r w:rsidRPr="00181D7A">
        <w:rPr>
          <w:rFonts w:ascii="Verdana" w:eastAsia="新細明體" w:hAnsi="Verdana" w:cs="新細明體" w:hint="eastAsia"/>
          <w:color w:val="000000"/>
          <w:kern w:val="0"/>
          <w:szCs w:val="24"/>
        </w:rPr>
        <w:t>(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見</w:t>
      </w:r>
      <w:r w:rsidRPr="00181D7A">
        <w:rPr>
          <w:rFonts w:ascii="Verdana" w:eastAsia="新細明體" w:hAnsi="Verdana" w:cs="新細明體" w:hint="eastAsia"/>
          <w:color w:val="000000"/>
          <w:kern w:val="0"/>
          <w:szCs w:val="24"/>
        </w:rPr>
        <w:t>附檔</w:t>
      </w:r>
      <w:r w:rsidRPr="00181D7A">
        <w:rPr>
          <w:rFonts w:ascii="Verdana" w:eastAsia="新細明體" w:hAnsi="Verdana" w:cs="新細明體" w:hint="eastAsia"/>
          <w:color w:val="000000"/>
          <w:kern w:val="0"/>
          <w:szCs w:val="24"/>
        </w:rPr>
        <w:t>)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，申請截止日至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201</w:t>
      </w:r>
      <w:r w:rsidR="00991B0A">
        <w:rPr>
          <w:rFonts w:ascii="Verdana" w:eastAsia="新細明體" w:hAnsi="Verdana" w:cs="新細明體"/>
          <w:color w:val="000000"/>
          <w:kern w:val="0"/>
          <w:szCs w:val="24"/>
        </w:rPr>
        <w:t>9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年</w:t>
      </w:r>
      <w:r w:rsidR="00991B0A">
        <w:rPr>
          <w:rFonts w:ascii="Verdana" w:eastAsia="新細明體" w:hAnsi="Verdana" w:cs="新細明體"/>
          <w:color w:val="000000"/>
          <w:kern w:val="0"/>
          <w:szCs w:val="24"/>
        </w:rPr>
        <w:t>4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月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1</w:t>
      </w:r>
      <w:r w:rsidR="00991B0A">
        <w:rPr>
          <w:rFonts w:ascii="Verdana" w:eastAsia="新細明體" w:hAnsi="Verdana" w:cs="新細明體"/>
          <w:color w:val="000000"/>
          <w:kern w:val="0"/>
          <w:szCs w:val="24"/>
        </w:rPr>
        <w:t>0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日</w:t>
      </w:r>
      <w:r w:rsidR="00991B0A">
        <w:rPr>
          <w:rFonts w:ascii="Verdana" w:eastAsia="新細明體" w:hAnsi="Verdana" w:cs="新細明體" w:hint="eastAsia"/>
          <w:color w:val="000000"/>
          <w:kern w:val="0"/>
          <w:szCs w:val="24"/>
        </w:rPr>
        <w:t>12:00</w:t>
      </w:r>
      <w:r w:rsidR="00991B0A">
        <w:rPr>
          <w:rFonts w:ascii="Verdana" w:eastAsia="新細明體" w:hAnsi="Verdana" w:cs="新細明體" w:hint="eastAsia"/>
          <w:color w:val="000000"/>
          <w:kern w:val="0"/>
          <w:szCs w:val="24"/>
        </w:rPr>
        <w:t>以</w:t>
      </w:r>
      <w:r w:rsidR="00991B0A">
        <w:rPr>
          <w:rFonts w:ascii="Verdana" w:eastAsia="新細明體" w:hAnsi="Verdana" w:cs="新細明體"/>
          <w:color w:val="000000"/>
          <w:kern w:val="0"/>
          <w:szCs w:val="24"/>
        </w:rPr>
        <w:t>前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。</w:t>
      </w:r>
      <w:bookmarkStart w:id="0" w:name="_GoBack"/>
      <w:bookmarkEnd w:id="0"/>
    </w:p>
    <w:p w:rsidR="00D77984" w:rsidRPr="00F21C43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Pr="00181D7A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2.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 xml:space="preserve"> 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香港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理大交換生計劃申請程序及指引</w:t>
      </w:r>
    </w:p>
    <w:p w:rsidR="00D77984" w:rsidRDefault="003E417B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  <w:hyperlink r:id="rId13" w:history="1">
        <w:r w:rsidR="00D77984" w:rsidRPr="000D75D2">
          <w:rPr>
            <w:rStyle w:val="a3"/>
            <w:rFonts w:ascii="Verdana" w:eastAsia="新細明體" w:hAnsi="Verdana" w:cs="新細明體"/>
            <w:kern w:val="0"/>
            <w:szCs w:val="24"/>
          </w:rPr>
          <w:t>http://www.polyu.edu.hk/international/study-se-application.php</w:t>
        </w:r>
      </w:hyperlink>
    </w:p>
    <w:p w:rsidR="00D77984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Default="00D77984" w:rsidP="00D77984">
      <w:pPr>
        <w:widowControl/>
        <w:spacing w:line="280" w:lineRule="atLeast"/>
        <w:rPr>
          <w:rFonts w:ascii="Verdana" w:eastAsia="新細明體" w:hAnsi="Verdana" w:cs="新細明體"/>
          <w:color w:val="165E7A"/>
          <w:kern w:val="0"/>
          <w:szCs w:val="24"/>
        </w:rPr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3.</w:t>
      </w:r>
      <w:r w:rsidRPr="007D407D">
        <w:rPr>
          <w:rFonts w:ascii="Verdana" w:eastAsia="新細明體" w:hAnsi="Verdana" w:cs="新細明體"/>
          <w:color w:val="000000"/>
          <w:kern w:val="0"/>
          <w:szCs w:val="24"/>
        </w:rPr>
        <w:t xml:space="preserve"> 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理大交換生計劃申請表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 xml:space="preserve"> (</w:t>
      </w:r>
      <w:hyperlink r:id="rId14" w:history="1">
        <w:r w:rsidRPr="0093551B">
          <w:rPr>
            <w:rStyle w:val="a3"/>
            <w:rFonts w:ascii="Verdana" w:eastAsia="新細明體" w:hAnsi="Verdana" w:cs="新細明體"/>
            <w:kern w:val="0"/>
            <w:szCs w:val="24"/>
          </w:rPr>
          <w:t>http://www.polyu.edu.hk/cmao/cmao-uploadfile/files/Enrol_Form.pdf</w:t>
        </w:r>
      </w:hyperlink>
      <w:hyperlink r:id="rId15" w:history="1">
        <w:r w:rsidRPr="00181D7A">
          <w:rPr>
            <w:rFonts w:ascii="Verdana" w:eastAsia="新細明體" w:hAnsi="Verdana" w:cs="新細明體"/>
            <w:color w:val="165E7A"/>
            <w:kern w:val="0"/>
            <w:szCs w:val="24"/>
          </w:rPr>
          <w:t>)</w:t>
        </w:r>
      </w:hyperlink>
    </w:p>
    <w:p w:rsidR="00D77984" w:rsidRPr="00181D7A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Pr="00181D7A" w:rsidRDefault="00D77984" w:rsidP="00D77984">
      <w:pPr>
        <w:widowControl/>
        <w:spacing w:line="280" w:lineRule="atLeast"/>
        <w:rPr>
          <w:rFonts w:ascii="Verdana" w:eastAsia="新細明體" w:hAnsi="Verdana" w:cs="新細明體"/>
          <w:color w:val="000000"/>
          <w:kern w:val="0"/>
          <w:szCs w:val="24"/>
        </w:rPr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4.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香港特別行政區政府入境事務處來港就讀申請表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 xml:space="preserve"> [ID995A]</w:t>
      </w:r>
    </w:p>
    <w:p w:rsidR="00D77984" w:rsidRPr="00181D7A" w:rsidRDefault="00D77984" w:rsidP="00D77984">
      <w:pPr>
        <w:widowControl/>
        <w:spacing w:line="280" w:lineRule="atLeast"/>
        <w:ind w:hanging="480"/>
        <w:rPr>
          <w:rFonts w:ascii="Verdana" w:eastAsia="新細明體" w:hAnsi="Verdana" w:cs="新細明體"/>
          <w:color w:val="000000"/>
          <w:kern w:val="0"/>
          <w:szCs w:val="24"/>
        </w:rPr>
      </w:pP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    (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須與交換計劃申請表一同遞交本處；請學生於網上自行下載</w:t>
      </w:r>
      <w:r w:rsidRPr="00181D7A">
        <w:rPr>
          <w:rFonts w:ascii="Verdana" w:eastAsia="新細明體" w:hAnsi="Verdana" w:cs="新細明體"/>
          <w:color w:val="000000"/>
          <w:kern w:val="0"/>
          <w:szCs w:val="24"/>
        </w:rPr>
        <w:t> </w:t>
      </w:r>
      <w:hyperlink r:id="rId16" w:history="1">
        <w:r w:rsidRPr="00181D7A">
          <w:rPr>
            <w:rFonts w:ascii="Verdana" w:eastAsia="新細明體" w:hAnsi="Verdana" w:cs="新細明體"/>
            <w:color w:val="0000FF"/>
            <w:kern w:val="0"/>
            <w:szCs w:val="24"/>
          </w:rPr>
          <w:t>http://www.immd.gov.hk/pdforms/ID995A.pdf</w:t>
        </w:r>
        <w:r w:rsidRPr="00181D7A">
          <w:rPr>
            <w:rFonts w:ascii="Verdana" w:eastAsia="新細明體" w:hAnsi="Verdana" w:cs="新細明體"/>
            <w:color w:val="2689AF"/>
            <w:kern w:val="0"/>
            <w:szCs w:val="24"/>
          </w:rPr>
          <w:t>)</w:t>
        </w:r>
      </w:hyperlink>
    </w:p>
    <w:p w:rsidR="00D77984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p w:rsidR="00D77984" w:rsidRDefault="00D77984" w:rsidP="00D77984">
      <w:pPr>
        <w:widowControl/>
        <w:spacing w:line="280" w:lineRule="atLeast"/>
        <w:jc w:val="both"/>
      </w:pP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5.</w:t>
      </w:r>
      <w:r w:rsidRPr="00181D7A">
        <w:rPr>
          <w:rFonts w:hint="eastAsia"/>
        </w:rPr>
        <w:t xml:space="preserve"> </w:t>
      </w:r>
      <w:r w:rsidRPr="00625427">
        <w:rPr>
          <w:rFonts w:hint="eastAsia"/>
        </w:rPr>
        <w:t>國立臺北大學學生出國選修課程作業流程</w:t>
      </w:r>
    </w:p>
    <w:p w:rsidR="00D77984" w:rsidRDefault="00D77984" w:rsidP="00D77984">
      <w:pPr>
        <w:widowControl/>
        <w:spacing w:line="280" w:lineRule="atLeast"/>
        <w:jc w:val="both"/>
      </w:pPr>
      <w:r w:rsidRPr="00625427">
        <w:t>https://www.ntpu.edu.tw/admin/a7/org/a7-2/files/workflow/20110411140148.pdf</w:t>
      </w:r>
    </w:p>
    <w:p w:rsidR="00D77984" w:rsidRDefault="00D77984" w:rsidP="00D77984">
      <w:pPr>
        <w:widowControl/>
        <w:spacing w:line="280" w:lineRule="atLeast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  <w:r w:rsidRPr="00181D7A">
        <w:rPr>
          <w:rFonts w:ascii="Verdana" w:eastAsia="新細明體" w:hAnsi="Verdana" w:cs="新細明體" w:hint="eastAsia"/>
          <w:color w:val="000000"/>
          <w:kern w:val="0"/>
          <w:szCs w:val="24"/>
        </w:rPr>
        <w:t>出國選課行前申請表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(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如附檔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)</w:t>
      </w:r>
    </w:p>
    <w:p w:rsidR="00D77984" w:rsidRPr="00D77984" w:rsidRDefault="00D77984" w:rsidP="00BF0802">
      <w:pPr>
        <w:widowControl/>
        <w:spacing w:line="280" w:lineRule="atLeast"/>
        <w:ind w:hanging="480"/>
        <w:jc w:val="both"/>
        <w:rPr>
          <w:rFonts w:ascii="Verdana" w:eastAsia="新細明體" w:hAnsi="Verdana" w:cs="新細明體"/>
          <w:color w:val="000000"/>
          <w:kern w:val="0"/>
          <w:szCs w:val="24"/>
        </w:rPr>
      </w:pPr>
    </w:p>
    <w:sectPr w:rsidR="00D77984" w:rsidRPr="00D779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17B" w:rsidRDefault="003E417B" w:rsidP="003A4D2C">
      <w:r>
        <w:separator/>
      </w:r>
    </w:p>
  </w:endnote>
  <w:endnote w:type="continuationSeparator" w:id="0">
    <w:p w:rsidR="003E417B" w:rsidRDefault="003E417B" w:rsidP="003A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17B" w:rsidRDefault="003E417B" w:rsidP="003A4D2C">
      <w:r>
        <w:separator/>
      </w:r>
    </w:p>
  </w:footnote>
  <w:footnote w:type="continuationSeparator" w:id="0">
    <w:p w:rsidR="003E417B" w:rsidRDefault="003E417B" w:rsidP="003A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D76C0"/>
    <w:multiLevelType w:val="hybridMultilevel"/>
    <w:tmpl w:val="E990C4E8"/>
    <w:lvl w:ilvl="0" w:tplc="335A7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9A"/>
    <w:rsid w:val="000F0143"/>
    <w:rsid w:val="001108B4"/>
    <w:rsid w:val="00181D7A"/>
    <w:rsid w:val="003A4D2C"/>
    <w:rsid w:val="003A7819"/>
    <w:rsid w:val="003E417B"/>
    <w:rsid w:val="00587E57"/>
    <w:rsid w:val="005A1BBB"/>
    <w:rsid w:val="00625427"/>
    <w:rsid w:val="007D407D"/>
    <w:rsid w:val="0086459A"/>
    <w:rsid w:val="00991B0A"/>
    <w:rsid w:val="00BF0802"/>
    <w:rsid w:val="00C912DC"/>
    <w:rsid w:val="00CC2813"/>
    <w:rsid w:val="00D77984"/>
    <w:rsid w:val="00D95B6F"/>
    <w:rsid w:val="00F21C43"/>
    <w:rsid w:val="00F423C8"/>
    <w:rsid w:val="00F7631B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FF10F"/>
  <w15:docId w15:val="{2397B68F-75A1-48BA-9FB2-FFECBC79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5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0802"/>
    <w:pPr>
      <w:ind w:leftChars="200" w:left="480"/>
    </w:pPr>
  </w:style>
  <w:style w:type="character" w:styleId="a5">
    <w:name w:val="FollowedHyperlink"/>
    <w:basedOn w:val="a0"/>
    <w:uiPriority w:val="99"/>
    <w:semiHidden/>
    <w:unhideWhenUsed/>
    <w:rsid w:val="00BF0802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F21C43"/>
    <w:rPr>
      <w:b/>
      <w:bCs/>
    </w:rPr>
  </w:style>
  <w:style w:type="character" w:customStyle="1" w:styleId="apple-converted-space">
    <w:name w:val="apple-converted-space"/>
    <w:basedOn w:val="a0"/>
    <w:rsid w:val="00F21C43"/>
  </w:style>
  <w:style w:type="paragraph" w:styleId="a7">
    <w:name w:val="Balloon Text"/>
    <w:basedOn w:val="a"/>
    <w:link w:val="a8"/>
    <w:uiPriority w:val="99"/>
    <w:semiHidden/>
    <w:unhideWhenUsed/>
    <w:rsid w:val="00F21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21C4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3A4D2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A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3A4D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58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5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7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0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.polyu.edu.hk/cpa/polyu/index.php?lang=tc" TargetMode="External"/><Relationship Id="rId13" Type="http://schemas.openxmlformats.org/officeDocument/2006/relationships/hyperlink" Target="http://www.polyu.edu.hk/international/study-se-application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oia.ntpu.edu.tw/upload/workbench/files/2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mmd.gov.hk/pdforms/ID995A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.polyu.edu.hk/en-us/current-students/programme-documents-and-subject-syllabu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olyu.edu.hk/cmao/04_inbound.html" TargetMode="External"/><Relationship Id="rId10" Type="http://schemas.openxmlformats.org/officeDocument/2006/relationships/hyperlink" Target="http://www.immd.gov.hk/pdforms/ID995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yu.edu.hk/cmao/04_inbound.html" TargetMode="External"/><Relationship Id="rId14" Type="http://schemas.openxmlformats.org/officeDocument/2006/relationships/hyperlink" Target="http://www.polyu.edu.hk/cmao/cmao-uploadfile/files/Enrol_Form.pdf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tingying</dc:creator>
  <cp:lastModifiedBy>user</cp:lastModifiedBy>
  <cp:revision>4</cp:revision>
  <dcterms:created xsi:type="dcterms:W3CDTF">2019-04-01T03:52:00Z</dcterms:created>
  <dcterms:modified xsi:type="dcterms:W3CDTF">2019-04-01T05:38:00Z</dcterms:modified>
</cp:coreProperties>
</file>